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B467E" w14:textId="77777777" w:rsidR="004D30D6" w:rsidRPr="00024F5A" w:rsidRDefault="004D30D6" w:rsidP="004D30D6">
      <w:pPr>
        <w:jc w:val="right"/>
        <w:rPr>
          <w:i/>
          <w:iCs/>
          <w:sz w:val="24"/>
          <w:szCs w:val="24"/>
        </w:rPr>
      </w:pPr>
      <w:r w:rsidRPr="00024F5A">
        <w:rPr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E82EED0" wp14:editId="7010690B">
            <wp:simplePos x="0" y="0"/>
            <wp:positionH relativeFrom="column">
              <wp:posOffset>-647700</wp:posOffset>
            </wp:positionH>
            <wp:positionV relativeFrom="paragraph">
              <wp:posOffset>-425450</wp:posOffset>
            </wp:positionV>
            <wp:extent cx="2583815" cy="1541145"/>
            <wp:effectExtent l="0" t="0" r="0" b="190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4F5A">
        <w:rPr>
          <w:i/>
          <w:iCs/>
          <w:sz w:val="24"/>
          <w:szCs w:val="24"/>
        </w:rPr>
        <w:t xml:space="preserve">Фаттахова С.И., </w:t>
      </w:r>
    </w:p>
    <w:p w14:paraId="4EFC0D97" w14:textId="77777777" w:rsidR="004D30D6" w:rsidRPr="00024F5A" w:rsidRDefault="004D30D6" w:rsidP="004D30D6">
      <w:pPr>
        <w:jc w:val="right"/>
        <w:rPr>
          <w:i/>
          <w:iCs/>
          <w:sz w:val="24"/>
          <w:szCs w:val="24"/>
        </w:rPr>
      </w:pPr>
      <w:r w:rsidRPr="00024F5A">
        <w:rPr>
          <w:i/>
          <w:iCs/>
          <w:sz w:val="24"/>
          <w:szCs w:val="24"/>
        </w:rPr>
        <w:t>Консультант Консультационного центра</w:t>
      </w:r>
    </w:p>
    <w:p w14:paraId="36A22E13" w14:textId="77777777" w:rsidR="004D30D6" w:rsidRPr="00024F5A" w:rsidRDefault="004D30D6" w:rsidP="004D30D6">
      <w:pPr>
        <w:shd w:val="clear" w:color="auto" w:fill="FFFFFF"/>
        <w:jc w:val="right"/>
        <w:rPr>
          <w:i/>
          <w:iCs/>
          <w:sz w:val="24"/>
          <w:szCs w:val="24"/>
        </w:rPr>
      </w:pPr>
      <w:r w:rsidRPr="00024F5A">
        <w:rPr>
          <w:i/>
          <w:iCs/>
          <w:sz w:val="24"/>
          <w:szCs w:val="24"/>
        </w:rPr>
        <w:t>«Первые шаги»- «Беренче адымнар»</w:t>
      </w:r>
    </w:p>
    <w:p w14:paraId="06CE6F0A" w14:textId="77777777" w:rsidR="004D30D6" w:rsidRPr="00024F5A" w:rsidRDefault="004D30D6" w:rsidP="004D30D6">
      <w:pPr>
        <w:jc w:val="right"/>
        <w:rPr>
          <w:bCs/>
          <w:i/>
          <w:color w:val="111111"/>
          <w:sz w:val="24"/>
          <w:szCs w:val="24"/>
        </w:rPr>
      </w:pPr>
    </w:p>
    <w:p w14:paraId="388687D5" w14:textId="77777777" w:rsidR="004D30D6" w:rsidRPr="00024F5A" w:rsidRDefault="004D30D6" w:rsidP="004D30D6">
      <w:pPr>
        <w:jc w:val="right"/>
        <w:rPr>
          <w:bCs/>
          <w:i/>
          <w:color w:val="111111"/>
          <w:sz w:val="24"/>
          <w:szCs w:val="24"/>
        </w:rPr>
      </w:pPr>
    </w:p>
    <w:p w14:paraId="1C15CEDF" w14:textId="77777777" w:rsidR="004D30D6" w:rsidRPr="00024F5A" w:rsidRDefault="004D30D6" w:rsidP="004D30D6">
      <w:pPr>
        <w:jc w:val="right"/>
        <w:rPr>
          <w:bCs/>
          <w:i/>
          <w:color w:val="111111"/>
          <w:sz w:val="24"/>
          <w:szCs w:val="24"/>
        </w:rPr>
      </w:pPr>
    </w:p>
    <w:p w14:paraId="69D9C1C6" w14:textId="69BD5F87" w:rsidR="00E77132" w:rsidRDefault="00E77132" w:rsidP="00E77132">
      <w:pPr>
        <w:pStyle w:val="TableParagraph"/>
        <w:spacing w:line="309" w:lineRule="exact"/>
        <w:ind w:left="107"/>
        <w:jc w:val="center"/>
        <w:rPr>
          <w:b/>
          <w:sz w:val="24"/>
          <w:szCs w:val="24"/>
        </w:rPr>
      </w:pPr>
      <w:r w:rsidRPr="0021603A">
        <w:rPr>
          <w:b/>
          <w:sz w:val="24"/>
          <w:szCs w:val="24"/>
        </w:rPr>
        <w:t>Праздник для самых маленьких. Как организовать детские праздники</w:t>
      </w:r>
    </w:p>
    <w:p w14:paraId="61EBAF21" w14:textId="77777777" w:rsidR="00E77132" w:rsidRPr="0021603A" w:rsidRDefault="00E77132" w:rsidP="00E77132">
      <w:pPr>
        <w:pStyle w:val="TableParagraph"/>
        <w:spacing w:line="309" w:lineRule="exact"/>
        <w:ind w:left="107"/>
        <w:jc w:val="center"/>
        <w:rPr>
          <w:color w:val="FF0000"/>
          <w:sz w:val="24"/>
          <w:szCs w:val="24"/>
        </w:rPr>
      </w:pPr>
    </w:p>
    <w:p w14:paraId="29AA7BE7" w14:textId="77777777" w:rsidR="00E77132" w:rsidRDefault="004D30D6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4"/>
          <w:szCs w:val="24"/>
          <w:lang w:eastAsia="ru-RU"/>
        </w:rPr>
      </w:pPr>
      <w:hyperlink r:id="rId6" w:history="1">
        <w:r w:rsidR="00E77132" w:rsidRPr="00783137">
          <w:rPr>
            <w:sz w:val="24"/>
            <w:szCs w:val="24"/>
            <w:lang w:eastAsia="ru-RU"/>
          </w:rPr>
          <w:t>Детский праздник</w:t>
        </w:r>
      </w:hyperlink>
      <w:r w:rsidR="00E77132" w:rsidRPr="00783137">
        <w:rPr>
          <w:color w:val="1A1A1A"/>
          <w:sz w:val="24"/>
          <w:szCs w:val="24"/>
          <w:lang w:eastAsia="ru-RU"/>
        </w:rPr>
        <w:t> ассоциируется с большим количеством детей, шумом, гамом, массой развлечений, мелкими конфликтами и… головной болью родителей. Но это только в том случае, если праздник не организован. Если же торжество хорошо организовано взрослыми, имеет свою программу, то станет ярким и интересным событием, которое ребенок запомнит на всю свою жизнь.</w:t>
      </w:r>
      <w:r w:rsidR="00E77132">
        <w:rPr>
          <w:color w:val="1A1A1A"/>
          <w:sz w:val="24"/>
          <w:szCs w:val="24"/>
          <w:lang w:eastAsia="ru-RU"/>
        </w:rPr>
        <w:t xml:space="preserve"> </w:t>
      </w:r>
    </w:p>
    <w:p w14:paraId="0C600A83" w14:textId="77777777" w:rsidR="00E77132" w:rsidRPr="00783137" w:rsidRDefault="00E77132" w:rsidP="00E77132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             </w:t>
      </w:r>
      <w:r w:rsidRPr="00783137">
        <w:rPr>
          <w:b/>
          <w:bCs/>
          <w:color w:val="000000"/>
          <w:sz w:val="24"/>
          <w:szCs w:val="24"/>
          <w:lang w:eastAsia="ru-RU"/>
        </w:rPr>
        <w:t>Основные моменты.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783137">
        <w:rPr>
          <w:color w:val="1A1A1A"/>
          <w:sz w:val="24"/>
          <w:szCs w:val="24"/>
          <w:lang w:eastAsia="ru-RU"/>
        </w:rPr>
        <w:t>В первую очередь стоит продумать список гостей: чем младше дети, тем меньше должно быть приглашённых: так проще будет вовлечь их в общие игры. Возраст детей тоже играет роль: чтобы малышам (3- 5 лет) было интересно и весело, лучше собрать компанию ровесников или с разницей в 1-1,5 года: ведь даже вкусы за столом у каждого возраста свои. У старших детей и разница в возрасте побольше (6-10, 7-11). В любом случае, кого позвать в гости, обязательно надо обсудить с ребёнком.</w:t>
      </w:r>
    </w:p>
    <w:p w14:paraId="5B8002E7" w14:textId="77777777" w:rsidR="00E77132" w:rsidRPr="00783137" w:rsidRDefault="00E77132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4"/>
          <w:szCs w:val="24"/>
          <w:lang w:eastAsia="ru-RU"/>
        </w:rPr>
      </w:pPr>
      <w:r w:rsidRPr="00783137">
        <w:rPr>
          <w:color w:val="1A1A1A"/>
          <w:sz w:val="24"/>
          <w:szCs w:val="24"/>
          <w:lang w:eastAsia="ru-RU"/>
        </w:rPr>
        <w:t>Время праздника: для маленьких детей (до 4 лет) будет достаточно 2 часов, детям постарше планировать 3-4 часа. Посиделки с родственниками и детский праздник лучше разграничить: определить для каждого своё время.</w:t>
      </w:r>
    </w:p>
    <w:p w14:paraId="58FC446A" w14:textId="77777777" w:rsidR="00E77132" w:rsidRDefault="00E77132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4"/>
          <w:szCs w:val="24"/>
          <w:lang w:eastAsia="ru-RU"/>
        </w:rPr>
      </w:pPr>
      <w:r w:rsidRPr="00783137">
        <w:rPr>
          <w:color w:val="1A1A1A"/>
          <w:sz w:val="24"/>
          <w:szCs w:val="24"/>
          <w:lang w:eastAsia="ru-RU"/>
        </w:rPr>
        <w:t>Начинать </w:t>
      </w:r>
      <w:hyperlink r:id="rId7" w:history="1">
        <w:r w:rsidRPr="00783137">
          <w:rPr>
            <w:sz w:val="24"/>
            <w:szCs w:val="24"/>
            <w:lang w:eastAsia="ru-RU"/>
          </w:rPr>
          <w:t>подготовку к празднику</w:t>
        </w:r>
      </w:hyperlink>
      <w:r w:rsidRPr="00783137">
        <w:rPr>
          <w:color w:val="1A1A1A"/>
          <w:sz w:val="24"/>
          <w:szCs w:val="24"/>
          <w:lang w:eastAsia="ru-RU"/>
        </w:rPr>
        <w:t> лучше заранее, самое маленькое, за неделю. Вместе продумать, как украсить комнату и какие оформить приглашения, что приготовить и как оформить стол.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83137">
        <w:rPr>
          <w:color w:val="1A1A1A"/>
          <w:sz w:val="24"/>
          <w:szCs w:val="24"/>
          <w:lang w:eastAsia="ru-RU"/>
        </w:rPr>
        <w:t>Выбрать тему нужно вместе с ребенком, она должна соответствовать некоторым требованиям:</w:t>
      </w:r>
    </w:p>
    <w:p w14:paraId="60D970F2" w14:textId="77777777" w:rsidR="00E77132" w:rsidRPr="00783137" w:rsidRDefault="00E77132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4"/>
          <w:szCs w:val="24"/>
          <w:lang w:eastAsia="ru-RU"/>
        </w:rPr>
      </w:pPr>
      <w:r w:rsidRPr="00783137">
        <w:rPr>
          <w:color w:val="1A1A1A"/>
          <w:sz w:val="24"/>
          <w:szCs w:val="24"/>
          <w:lang w:eastAsia="ru-RU"/>
        </w:rPr>
        <w:t>быть интересной и знакомой ребенку и его друзьям. Не навязывайте собственных интересов: вряд ли кто-то из детей заинтересуется праздником с героями, типичными для детства родителей;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83137">
        <w:rPr>
          <w:color w:val="1A1A1A"/>
          <w:sz w:val="24"/>
          <w:szCs w:val="24"/>
          <w:lang w:eastAsia="ru-RU"/>
        </w:rPr>
        <w:t>соответствовать возрасту приглашенных гостей;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83137">
        <w:rPr>
          <w:color w:val="1A1A1A"/>
          <w:sz w:val="24"/>
          <w:szCs w:val="24"/>
          <w:lang w:eastAsia="ru-RU"/>
        </w:rPr>
        <w:t>соответствовать эстетическим нормам. Согласитесь, что даже если ребенок и его друзья влюблены в «Семейку вампиров» или «Монстер Хай» не стоит наряжать их в «мертвецов» и украшать стол «каплями крови».</w:t>
      </w:r>
    </w:p>
    <w:p w14:paraId="10CED6F9" w14:textId="409AAFC6" w:rsidR="00E77132" w:rsidRDefault="00E77132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783137">
        <w:rPr>
          <w:b/>
          <w:bCs/>
          <w:color w:val="000000"/>
          <w:sz w:val="24"/>
          <w:szCs w:val="24"/>
          <w:lang w:eastAsia="ru-RU"/>
        </w:rPr>
        <w:t>Готовим угощение</w:t>
      </w:r>
      <w:r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783137">
        <w:rPr>
          <w:color w:val="1A1A1A"/>
          <w:sz w:val="24"/>
          <w:szCs w:val="24"/>
          <w:lang w:eastAsia="ru-RU"/>
        </w:rPr>
        <w:t>Еду лучше приготовить простую, чтобы можно было при желании подбежать к столу и перекусить: овощная и фруктовая нарезка, сыр, канапе, яркие маленькие бутерброды, тарталетки. Один раз подать горячее: это может быть картофельное пюре, запеченная рыба, отбивные, мясо, запеченное с сыром, котлеты или тефтели.</w:t>
      </w:r>
      <w:r w:rsidR="004D30D6">
        <w:rPr>
          <w:color w:val="1A1A1A"/>
          <w:sz w:val="24"/>
          <w:szCs w:val="24"/>
          <w:lang w:eastAsia="ru-RU"/>
        </w:rPr>
        <w:t xml:space="preserve"> </w:t>
      </w:r>
      <w:r w:rsidRPr="00783137">
        <w:rPr>
          <w:color w:val="1A1A1A"/>
          <w:sz w:val="24"/>
          <w:szCs w:val="24"/>
          <w:lang w:eastAsia="ru-RU"/>
        </w:rPr>
        <w:t xml:space="preserve">Следует обратить внимание на то, что у некоторых детей может быть аллергия на определенные блюда, или по каким-то другим соображениям родители не позволяют детям употреблять </w:t>
      </w:r>
      <w:r w:rsidRPr="00783137">
        <w:rPr>
          <w:color w:val="1A1A1A"/>
          <w:sz w:val="24"/>
          <w:szCs w:val="24"/>
          <w:lang w:eastAsia="ru-RU"/>
        </w:rPr>
        <w:lastRenderedPageBreak/>
        <w:t>ту или иную пищу. Целесообразно обзвонить родителей приглашенных детей во избежание неприятностей и претензий.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783137">
        <w:rPr>
          <w:color w:val="1A1A1A"/>
          <w:sz w:val="24"/>
          <w:szCs w:val="24"/>
          <w:lang w:eastAsia="ru-RU"/>
        </w:rPr>
        <w:t>Оформление праздничного стола должно соответствовать общей теме. Только не перенасыщайте деталями столовые приборы, так как маленьким деткам будет неудобно кушать.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14:paraId="6A19C6E0" w14:textId="77777777" w:rsidR="00E77132" w:rsidRDefault="004D30D6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outlineLvl w:val="1"/>
        <w:rPr>
          <w:b/>
          <w:bCs/>
          <w:color w:val="000000"/>
          <w:sz w:val="24"/>
          <w:szCs w:val="24"/>
          <w:lang w:eastAsia="ru-RU"/>
        </w:rPr>
      </w:pPr>
      <w:hyperlink r:id="rId8" w:history="1">
        <w:r w:rsidR="00E77132" w:rsidRPr="00783137">
          <w:rPr>
            <w:sz w:val="24"/>
            <w:szCs w:val="24"/>
            <w:lang w:eastAsia="ru-RU"/>
          </w:rPr>
          <w:t>Создание сценария</w:t>
        </w:r>
      </w:hyperlink>
      <w:r w:rsidR="00E77132" w:rsidRPr="00783137">
        <w:rPr>
          <w:sz w:val="24"/>
          <w:szCs w:val="24"/>
          <w:lang w:eastAsia="ru-RU"/>
        </w:rPr>
        <w:t xml:space="preserve"> - </w:t>
      </w:r>
      <w:r w:rsidR="00E77132" w:rsidRPr="00783137">
        <w:rPr>
          <w:color w:val="1A1A1A"/>
          <w:sz w:val="24"/>
          <w:szCs w:val="24"/>
          <w:lang w:eastAsia="ru-RU"/>
        </w:rPr>
        <w:t>творческий процесс, начинающийся с замысла: он определяет успех праздника. Для детского праздника, организуемого дома, сценарий необходим: хотя бы в общих чертах представлять, чем будут заниматься гости. Требуется участие взрослого в качестве ведущего.</w:t>
      </w:r>
    </w:p>
    <w:p w14:paraId="79EF76F5" w14:textId="77777777" w:rsidR="00E77132" w:rsidRPr="00783137" w:rsidRDefault="00E77132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outlineLvl w:val="1"/>
        <w:rPr>
          <w:color w:val="1A1A1A"/>
          <w:sz w:val="24"/>
          <w:szCs w:val="24"/>
          <w:lang w:eastAsia="ru-RU"/>
        </w:rPr>
      </w:pPr>
      <w:r w:rsidRPr="00783137">
        <w:rPr>
          <w:b/>
          <w:bCs/>
          <w:color w:val="000000"/>
          <w:sz w:val="24"/>
          <w:szCs w:val="24"/>
          <w:lang w:eastAsia="ru-RU"/>
        </w:rPr>
        <w:t>Развлечения</w:t>
      </w:r>
      <w:r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783137">
        <w:rPr>
          <w:color w:val="1A1A1A"/>
          <w:sz w:val="24"/>
          <w:szCs w:val="24"/>
          <w:lang w:eastAsia="ru-RU"/>
        </w:rPr>
        <w:t>После того, как дети освоились и покушали, можно приступать к развлечениям.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783137">
        <w:rPr>
          <w:color w:val="1A1A1A"/>
          <w:sz w:val="24"/>
          <w:szCs w:val="24"/>
          <w:lang w:eastAsia="ru-RU"/>
        </w:rPr>
        <w:t>Создавая свой праздник, полезно обратиться к опыту других родителей. Например, Александра Козырева, мама пятерых детей, один из праздников (для 7-11 лет) назвала «Шпионский день рождения» и начала его так: </w:t>
      </w:r>
      <w:r w:rsidRPr="00783137">
        <w:rPr>
          <w:iCs/>
          <w:color w:val="1A1A1A"/>
          <w:sz w:val="24"/>
          <w:szCs w:val="24"/>
          <w:lang w:eastAsia="ru-RU"/>
        </w:rPr>
        <w:t>«Мы рады видеть вас в Академии Юных Шпионов! Стать суперагентом непросто. Для зачисления в Академию вам предстоит пройти вступительные испытания. За каждое успешно пройденное испытание вам будут начисляться баллы</w:t>
      </w:r>
      <w:r>
        <w:rPr>
          <w:iCs/>
          <w:color w:val="1A1A1A"/>
          <w:sz w:val="24"/>
          <w:szCs w:val="24"/>
          <w:lang w:eastAsia="ru-RU"/>
        </w:rPr>
        <w:t xml:space="preserve"> </w:t>
      </w:r>
      <w:r>
        <w:rPr>
          <w:color w:val="1A1A1A"/>
          <w:sz w:val="24"/>
          <w:szCs w:val="24"/>
          <w:lang w:eastAsia="ru-RU"/>
        </w:rPr>
        <w:t>. Для детей 2-5</w:t>
      </w:r>
      <w:r w:rsidRPr="00783137">
        <w:rPr>
          <w:color w:val="1A1A1A"/>
          <w:sz w:val="24"/>
          <w:szCs w:val="24"/>
          <w:lang w:eastAsia="ru-RU"/>
        </w:rPr>
        <w:t xml:space="preserve"> лет можно устроить «Пиратскую вечеринку»: ведущими – капитаном Флинтом и доктором Айболитом - должны стать родители или старшие дети.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83137">
        <w:rPr>
          <w:color w:val="1A1A1A"/>
          <w:sz w:val="24"/>
          <w:szCs w:val="24"/>
          <w:lang w:eastAsia="ru-RU"/>
        </w:rPr>
        <w:t>Заранее нужно начертить условный план квартиры, используя понятные детям обозначения. Например, люстра – это солнце, шкаф – крепость, холодильник – айсберг, ванная комната – водопад или фонтан. Тогда и «зашифрованный путь» будет таков: встав под солнце, делаем пять шагов по направлению к крепости, поворачиваем налево и идем к водопаду … И тому подобное. В зависимости от того, на сколько частей вы порвете «карту», столько заданий и должны будут выполнить дети.</w:t>
      </w:r>
    </w:p>
    <w:p w14:paraId="72B3914F" w14:textId="77777777" w:rsidR="00E77132" w:rsidRDefault="00E77132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783137">
        <w:rPr>
          <w:b/>
          <w:bCs/>
          <w:color w:val="000000"/>
          <w:sz w:val="24"/>
          <w:szCs w:val="24"/>
          <w:lang w:eastAsia="ru-RU"/>
        </w:rPr>
        <w:t>Для маленьких – простое и весёлое</w:t>
      </w:r>
      <w:r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783137">
        <w:rPr>
          <w:color w:val="1A1A1A"/>
          <w:sz w:val="24"/>
          <w:szCs w:val="24"/>
          <w:lang w:eastAsia="ru-RU"/>
        </w:rPr>
        <w:t>В празднике малышей взрослым надо принимать более активное участие, сценарий может немного меняться в зависимости от настроя детишек.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783137">
        <w:rPr>
          <w:color w:val="1A1A1A"/>
          <w:sz w:val="24"/>
          <w:szCs w:val="24"/>
          <w:lang w:eastAsia="ru-RU"/>
        </w:rPr>
        <w:t>Для детей (2-4) можно инсценировать сказку «Репка»: потребуются маски персонажей (7 масок). Кто кого будет изображать, решит жребий.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783137">
        <w:rPr>
          <w:color w:val="1A1A1A"/>
          <w:sz w:val="24"/>
          <w:szCs w:val="24"/>
          <w:lang w:eastAsia="ru-RU"/>
        </w:rPr>
        <w:t>Или устроить эстафету животных: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14:paraId="6DDA6AB9" w14:textId="77777777" w:rsidR="00E77132" w:rsidRPr="00783137" w:rsidRDefault="00E77132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783137">
        <w:rPr>
          <w:bCs/>
          <w:color w:val="1A1A1A"/>
          <w:sz w:val="24"/>
          <w:szCs w:val="24"/>
          <w:shd w:val="clear" w:color="auto" w:fill="FFFFFF"/>
          <w:lang w:eastAsia="ru-RU"/>
        </w:rPr>
        <w:t>Первый этап – «Пингвин»</w:t>
      </w:r>
      <w:r w:rsidRPr="00783137">
        <w:rPr>
          <w:color w:val="1A1A1A"/>
          <w:sz w:val="24"/>
          <w:szCs w:val="24"/>
          <w:shd w:val="clear" w:color="auto" w:fill="FFFFFF"/>
          <w:lang w:eastAsia="ru-RU"/>
        </w:rPr>
        <w:t> – Участники передвигаются с одного конца комнаты в другую с зажатым мячом между ногами.</w:t>
      </w:r>
    </w:p>
    <w:p w14:paraId="6F3D321E" w14:textId="77777777" w:rsidR="00E77132" w:rsidRPr="00783137" w:rsidRDefault="00E77132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4"/>
          <w:szCs w:val="24"/>
          <w:lang w:eastAsia="ru-RU"/>
        </w:rPr>
      </w:pPr>
      <w:r w:rsidRPr="00783137">
        <w:rPr>
          <w:bCs/>
          <w:color w:val="1A1A1A"/>
          <w:sz w:val="24"/>
          <w:szCs w:val="24"/>
          <w:lang w:eastAsia="ru-RU"/>
        </w:rPr>
        <w:t>Второй этап – «Лягушка»</w:t>
      </w:r>
      <w:r w:rsidRPr="00783137">
        <w:rPr>
          <w:color w:val="1A1A1A"/>
          <w:sz w:val="24"/>
          <w:szCs w:val="24"/>
          <w:lang w:eastAsia="ru-RU"/>
        </w:rPr>
        <w:t> – Участники прыгают как лягушки: то есть сперва приседают на корточки, потом привстают и опять приседают…</w:t>
      </w:r>
    </w:p>
    <w:p w14:paraId="19B88CEE" w14:textId="77777777" w:rsidR="00E77132" w:rsidRPr="00783137" w:rsidRDefault="00E77132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4"/>
          <w:szCs w:val="24"/>
          <w:lang w:eastAsia="ru-RU"/>
        </w:rPr>
      </w:pPr>
      <w:r w:rsidRPr="00783137">
        <w:rPr>
          <w:bCs/>
          <w:color w:val="1A1A1A"/>
          <w:sz w:val="24"/>
          <w:szCs w:val="24"/>
          <w:lang w:eastAsia="ru-RU"/>
        </w:rPr>
        <w:t>Третий этап «Кенгуру»</w:t>
      </w:r>
      <w:r w:rsidRPr="00783137">
        <w:rPr>
          <w:color w:val="1A1A1A"/>
          <w:sz w:val="24"/>
          <w:szCs w:val="24"/>
          <w:lang w:eastAsia="ru-RU"/>
        </w:rPr>
        <w:t> – Участники преодолевают дистанцию прыгая вместе на двух ногах.</w:t>
      </w:r>
    </w:p>
    <w:p w14:paraId="58034CD1" w14:textId="77777777" w:rsidR="00E77132" w:rsidRPr="00783137" w:rsidRDefault="00E77132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4"/>
          <w:szCs w:val="24"/>
          <w:lang w:eastAsia="ru-RU"/>
        </w:rPr>
      </w:pPr>
      <w:r w:rsidRPr="00783137">
        <w:rPr>
          <w:bCs/>
          <w:color w:val="1A1A1A"/>
          <w:sz w:val="24"/>
          <w:szCs w:val="24"/>
          <w:lang w:eastAsia="ru-RU"/>
        </w:rPr>
        <w:t>Четвертый этап – «Собачка»</w:t>
      </w:r>
      <w:r w:rsidRPr="00783137">
        <w:rPr>
          <w:color w:val="1A1A1A"/>
          <w:sz w:val="24"/>
          <w:szCs w:val="24"/>
          <w:lang w:eastAsia="ru-RU"/>
        </w:rPr>
        <w:t> – Участники преодолевают дистанцию на четвереньках.</w:t>
      </w:r>
    </w:p>
    <w:p w14:paraId="11A6DD46" w14:textId="77777777" w:rsidR="00E77132" w:rsidRPr="00783137" w:rsidRDefault="00E77132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4"/>
          <w:szCs w:val="24"/>
          <w:lang w:eastAsia="ru-RU"/>
        </w:rPr>
      </w:pPr>
      <w:r w:rsidRPr="00783137">
        <w:rPr>
          <w:bCs/>
          <w:color w:val="1A1A1A"/>
          <w:sz w:val="24"/>
          <w:szCs w:val="24"/>
          <w:lang w:eastAsia="ru-RU"/>
        </w:rPr>
        <w:lastRenderedPageBreak/>
        <w:t>Пятый этап – «Рак»</w:t>
      </w:r>
      <w:r w:rsidRPr="00783137">
        <w:rPr>
          <w:color w:val="1A1A1A"/>
          <w:sz w:val="24"/>
          <w:szCs w:val="24"/>
          <w:lang w:eastAsia="ru-RU"/>
        </w:rPr>
        <w:t> – Передвигаются, пятясь задом.</w:t>
      </w:r>
    </w:p>
    <w:p w14:paraId="498376C2" w14:textId="77777777" w:rsidR="00E77132" w:rsidRPr="00783137" w:rsidRDefault="00E77132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4"/>
          <w:szCs w:val="24"/>
          <w:lang w:eastAsia="ru-RU"/>
        </w:rPr>
      </w:pPr>
      <w:r w:rsidRPr="00783137">
        <w:rPr>
          <w:bCs/>
          <w:color w:val="1A1A1A"/>
          <w:sz w:val="24"/>
          <w:szCs w:val="24"/>
          <w:lang w:eastAsia="ru-RU"/>
        </w:rPr>
        <w:t>Шестой этап – «Гусеница»</w:t>
      </w:r>
      <w:r w:rsidRPr="00783137">
        <w:rPr>
          <w:color w:val="1A1A1A"/>
          <w:sz w:val="24"/>
          <w:szCs w:val="24"/>
          <w:lang w:eastAsia="ru-RU"/>
        </w:rPr>
        <w:t> – участники становятся друг за другом, подгибают правую ножку. Левой рукой держатся за плечо впереди стоящего участника, а правой за подогнутую ногу. И все вместе ребята доходят до финиша.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83137">
        <w:rPr>
          <w:bCs/>
          <w:color w:val="1A1A1A"/>
          <w:sz w:val="24"/>
          <w:szCs w:val="24"/>
          <w:lang w:eastAsia="ru-RU"/>
        </w:rPr>
        <w:t>После такой эстафеты всем вручают призы</w:t>
      </w:r>
    </w:p>
    <w:p w14:paraId="536FD062" w14:textId="77777777" w:rsidR="00E77132" w:rsidRDefault="00E77132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b/>
          <w:bCs/>
          <w:color w:val="000000"/>
          <w:sz w:val="24"/>
          <w:szCs w:val="24"/>
          <w:lang w:eastAsia="ru-RU"/>
        </w:rPr>
      </w:pPr>
      <w:r w:rsidRPr="00783137">
        <w:rPr>
          <w:color w:val="1A1A1A"/>
          <w:sz w:val="24"/>
          <w:szCs w:val="24"/>
          <w:lang w:eastAsia="ru-RU"/>
        </w:rPr>
        <w:t>Мешок с секретом: в 3-4 года дети еще не готовы к настоящим логическим играм, но они уже любят отгадывать загадки. Большой яркий мешок наполняется игрушками, фруктами или другими известными детям предметами. Малыши должны на ощупь отгадывать, что им попадается в руки.</w:t>
      </w:r>
      <w:r w:rsidRPr="00783137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14:paraId="039A2CA0" w14:textId="0956249C" w:rsidR="00E77132" w:rsidRPr="001336FD" w:rsidRDefault="00E77132" w:rsidP="00E77132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4"/>
          <w:szCs w:val="24"/>
          <w:lang w:eastAsia="ru-RU"/>
        </w:rPr>
      </w:pPr>
      <w:r w:rsidRPr="00783137">
        <w:rPr>
          <w:b/>
          <w:bCs/>
          <w:color w:val="000000"/>
          <w:sz w:val="24"/>
          <w:szCs w:val="24"/>
          <w:lang w:eastAsia="ru-RU"/>
        </w:rPr>
        <w:t>Окончание праздника</w:t>
      </w:r>
      <w:r>
        <w:rPr>
          <w:color w:val="1A1A1A"/>
          <w:sz w:val="24"/>
          <w:szCs w:val="24"/>
          <w:lang w:eastAsia="ru-RU"/>
        </w:rPr>
        <w:t xml:space="preserve">. </w:t>
      </w:r>
      <w:r w:rsidRPr="00783137">
        <w:rPr>
          <w:color w:val="1A1A1A"/>
          <w:sz w:val="24"/>
          <w:szCs w:val="24"/>
          <w:lang w:eastAsia="ru-RU"/>
        </w:rPr>
        <w:t>После развлечений и конкурсов хорошо попить чай. Ярким завершением праздника может быть внесённый под музыку торт с зажжёнными свечами или домашние спецэффекты — бенгальские огоньки, маленькие хлопушки.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83137">
        <w:rPr>
          <w:color w:val="1A1A1A"/>
          <w:sz w:val="24"/>
          <w:szCs w:val="24"/>
          <w:lang w:eastAsia="ru-RU"/>
        </w:rPr>
        <w:t>Торт и сладости – самая важная часть детского стола. Используйте свечи и декор.</w:t>
      </w:r>
      <w:r>
        <w:rPr>
          <w:color w:val="1A1A1A"/>
          <w:sz w:val="24"/>
          <w:szCs w:val="24"/>
          <w:lang w:eastAsia="ru-RU"/>
        </w:rPr>
        <w:t xml:space="preserve"> </w:t>
      </w:r>
      <w:r w:rsidRPr="00783137">
        <w:rPr>
          <w:color w:val="1A1A1A"/>
          <w:sz w:val="24"/>
          <w:szCs w:val="24"/>
          <w:lang w:eastAsia="ru-RU"/>
        </w:rPr>
        <w:t>Дети склонны к перевозбуждению, а детские праздники, рано или поздно должны заканчиваться. Провожая маленьких гостей, хорошо бы сделать им маленькие подарки: мыльные пузыри, мелки, стикеры на одежду, блокнотики необычной формы, брелочки</w:t>
      </w:r>
      <w:r w:rsidR="004D30D6">
        <w:rPr>
          <w:color w:val="1A1A1A"/>
          <w:sz w:val="24"/>
          <w:szCs w:val="24"/>
          <w:lang w:eastAsia="ru-RU"/>
        </w:rPr>
        <w:t>.</w:t>
      </w:r>
    </w:p>
    <w:p w14:paraId="20B4DB60" w14:textId="77777777" w:rsidR="00501323" w:rsidRDefault="00501323"/>
    <w:sectPr w:rsidR="00501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23"/>
    <w:rsid w:val="004D30D6"/>
    <w:rsid w:val="00501323"/>
    <w:rsid w:val="00E7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F528F"/>
  <w15:chartTrackingRefBased/>
  <w15:docId w15:val="{F7D8BD20-87EC-4C5F-BB4C-2D7024A3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1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77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-roditel.ru/parents/base/lecture/34618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-roditel.ru/parents/base/experts/kak-organizovat-detskiy-prazdnik-svoimi-silam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-roditel.ru/parents/base/experts/kak-otmetit-den-rozhdeniya-rebenka/" TargetMode="External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3</cp:revision>
  <cp:lastPrinted>2022-07-14T08:11:00Z</cp:lastPrinted>
  <dcterms:created xsi:type="dcterms:W3CDTF">2022-07-14T06:31:00Z</dcterms:created>
  <dcterms:modified xsi:type="dcterms:W3CDTF">2022-07-14T08:11:00Z</dcterms:modified>
</cp:coreProperties>
</file>